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37" w:rsidRPr="00495A41" w:rsidRDefault="00B56237" w:rsidP="00B56237">
      <w:pPr>
        <w:spacing w:line="276" w:lineRule="auto"/>
        <w:jc w:val="center"/>
        <w:rPr>
          <w:b/>
          <w:sz w:val="24"/>
          <w:szCs w:val="28"/>
        </w:rPr>
      </w:pPr>
      <w:r w:rsidRPr="00495A41">
        <w:rPr>
          <w:b/>
          <w:sz w:val="24"/>
          <w:szCs w:val="28"/>
        </w:rPr>
        <w:t>Описание основной образовательной программы среднего общего образования МБОУ «Кадетская школа города Мурманска»</w:t>
      </w:r>
    </w:p>
    <w:p w:rsidR="00B56237" w:rsidRDefault="00B56237" w:rsidP="00B56237">
      <w:pPr>
        <w:spacing w:line="276" w:lineRule="auto"/>
        <w:rPr>
          <w:sz w:val="24"/>
          <w:szCs w:val="28"/>
        </w:rPr>
      </w:pPr>
      <w:bookmarkStart w:id="0" w:name="_GoBack"/>
      <w:bookmarkEnd w:id="0"/>
    </w:p>
    <w:p w:rsidR="003A329C" w:rsidRDefault="003A329C" w:rsidP="005842C9">
      <w:pPr>
        <w:suppressAutoHyphens w:val="0"/>
        <w:spacing w:line="240" w:lineRule="auto"/>
        <w:ind w:left="360" w:firstLine="348"/>
        <w:rPr>
          <w:bCs/>
          <w:sz w:val="24"/>
          <w:szCs w:val="24"/>
        </w:rPr>
      </w:pPr>
      <w:r>
        <w:rPr>
          <w:sz w:val="24"/>
          <w:szCs w:val="28"/>
        </w:rPr>
        <w:t xml:space="preserve">       </w:t>
      </w:r>
      <w:r w:rsidR="00B56237">
        <w:rPr>
          <w:sz w:val="24"/>
          <w:szCs w:val="28"/>
        </w:rPr>
        <w:t xml:space="preserve">Основная образовательная программа среднего общего образования МБОУ «Кадетская школа города Мурманска» разработана </w:t>
      </w:r>
      <w:r>
        <w:rPr>
          <w:sz w:val="24"/>
          <w:szCs w:val="28"/>
        </w:rPr>
        <w:t xml:space="preserve">в соответствии с </w:t>
      </w:r>
      <w:r>
        <w:rPr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3A329C">
        <w:rPr>
          <w:sz w:val="24"/>
          <w:szCs w:val="24"/>
          <w:lang w:eastAsia="ru-RU"/>
        </w:rPr>
        <w:t xml:space="preserve"> среднего общего образования (Приказ Министерства образования и науки Российской Федерации от 17.05.2012. № 413,  в редакции Приказом </w:t>
      </w:r>
      <w:proofErr w:type="spellStart"/>
      <w:r w:rsidRPr="003A329C">
        <w:rPr>
          <w:sz w:val="24"/>
          <w:szCs w:val="24"/>
          <w:lang w:eastAsia="ru-RU"/>
        </w:rPr>
        <w:t>Минобрнауки</w:t>
      </w:r>
      <w:proofErr w:type="spellEnd"/>
      <w:r w:rsidRPr="003A329C">
        <w:rPr>
          <w:sz w:val="24"/>
          <w:szCs w:val="24"/>
          <w:lang w:eastAsia="ru-RU"/>
        </w:rPr>
        <w:t xml:space="preserve"> России от 29.12.2014 №1644, от 31.12.2015, от 29.06.2017);</w:t>
      </w:r>
      <w:r>
        <w:rPr>
          <w:sz w:val="24"/>
          <w:szCs w:val="24"/>
          <w:lang w:eastAsia="ru-RU"/>
        </w:rPr>
        <w:t xml:space="preserve"> </w:t>
      </w:r>
      <w:r w:rsidRPr="003A329C">
        <w:rPr>
          <w:sz w:val="24"/>
          <w:szCs w:val="24"/>
          <w:lang w:eastAsia="ru-RU"/>
        </w:rPr>
        <w:t>Примерной ос</w:t>
      </w:r>
      <w:r>
        <w:rPr>
          <w:sz w:val="24"/>
          <w:szCs w:val="24"/>
          <w:lang w:eastAsia="ru-RU"/>
        </w:rPr>
        <w:t>новной образовательной программой</w:t>
      </w:r>
      <w:r w:rsidRPr="003A329C">
        <w:rPr>
          <w:sz w:val="24"/>
          <w:szCs w:val="24"/>
          <w:lang w:eastAsia="ru-RU"/>
        </w:rPr>
        <w:t xml:space="preserve"> среднего общего образования (одобрена решением федерального учебно-методического объединения по общему собранию, протокол от 28.06.2016 №2/16-з)</w:t>
      </w:r>
      <w:r>
        <w:rPr>
          <w:sz w:val="24"/>
          <w:szCs w:val="24"/>
          <w:lang w:eastAsia="ru-RU"/>
        </w:rPr>
        <w:t xml:space="preserve">, утверждена </w:t>
      </w:r>
      <w:r w:rsidRPr="003A329C">
        <w:rPr>
          <w:bCs/>
          <w:sz w:val="24"/>
          <w:szCs w:val="24"/>
        </w:rPr>
        <w:t>приказом МБОУ «Кадетская школа города Мурманска» от 01.09.2020 №62/1.</w:t>
      </w:r>
    </w:p>
    <w:p w:rsidR="003A329C" w:rsidRDefault="003A329C" w:rsidP="005842C9">
      <w:pPr>
        <w:suppressAutoHyphens w:val="0"/>
        <w:spacing w:line="240" w:lineRule="auto"/>
        <w:ind w:left="360" w:firstLine="348"/>
        <w:rPr>
          <w:sz w:val="24"/>
          <w:szCs w:val="28"/>
        </w:rPr>
      </w:pPr>
      <w:r>
        <w:rPr>
          <w:bCs/>
          <w:sz w:val="24"/>
          <w:szCs w:val="24"/>
        </w:rPr>
        <w:t xml:space="preserve">В соответствии с </w:t>
      </w:r>
      <w:proofErr w:type="gramStart"/>
      <w:r>
        <w:rPr>
          <w:bCs/>
          <w:sz w:val="24"/>
          <w:szCs w:val="24"/>
        </w:rPr>
        <w:t>Примерной</w:t>
      </w:r>
      <w:proofErr w:type="gramEnd"/>
      <w:r>
        <w:rPr>
          <w:bCs/>
          <w:sz w:val="24"/>
          <w:szCs w:val="24"/>
        </w:rPr>
        <w:t xml:space="preserve"> ООП СОО </w:t>
      </w:r>
      <w:r>
        <w:rPr>
          <w:sz w:val="24"/>
          <w:szCs w:val="28"/>
        </w:rPr>
        <w:t>Основная образовательная программа среднего общего образования МБОУ «Кадетская школа города Мурманска» (ООП СОО МБОУ «Кадетская школа города Мурманска») содержит три раздела: целевой, содержательный, организационный.</w:t>
      </w:r>
    </w:p>
    <w:p w:rsidR="003A329C" w:rsidRDefault="003A329C" w:rsidP="005842C9">
      <w:pPr>
        <w:suppressAutoHyphens w:val="0"/>
        <w:spacing w:line="240" w:lineRule="auto"/>
        <w:ind w:left="360" w:firstLine="3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</w:t>
      </w:r>
      <w:proofErr w:type="gramStart"/>
      <w:r>
        <w:rPr>
          <w:sz w:val="24"/>
          <w:szCs w:val="24"/>
          <w:lang w:eastAsia="ru-RU"/>
        </w:rPr>
        <w:t>ии ООО</w:t>
      </w:r>
      <w:proofErr w:type="gramEnd"/>
      <w:r>
        <w:rPr>
          <w:sz w:val="24"/>
          <w:szCs w:val="24"/>
          <w:lang w:eastAsia="ru-RU"/>
        </w:rPr>
        <w:t xml:space="preserve"> СОО МБОУ «Кадетская школа города Мурманска»,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3A329C" w:rsidRPr="003A329C" w:rsidRDefault="003A329C" w:rsidP="005842C9">
      <w:pPr>
        <w:suppressAutoHyphens w:val="0"/>
        <w:spacing w:line="240" w:lineRule="auto"/>
        <w:ind w:left="360" w:firstLine="3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Содержательный раздел </w:t>
      </w:r>
      <w:r w:rsidR="00CD4365">
        <w:rPr>
          <w:sz w:val="24"/>
          <w:szCs w:val="24"/>
          <w:lang w:eastAsia="ru-RU"/>
        </w:rPr>
        <w:t>определяет общее содержание среднего общего образования и включает в себя:</w:t>
      </w:r>
    </w:p>
    <w:p w:rsidR="003A329C" w:rsidRDefault="00AD7F3A" w:rsidP="00CD4365">
      <w:pPr>
        <w:keepNext/>
        <w:suppressAutoHyphens w:val="0"/>
        <w:spacing w:line="240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>программу</w:t>
      </w:r>
      <w:r w:rsidR="003A329C" w:rsidRPr="00CD4365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развития универсальных учебных действий при </w:t>
      </w:r>
      <w:r w:rsidR="003A329C" w:rsidRPr="00CD4365">
        <w:rPr>
          <w:rFonts w:eastAsia="Times New Roman"/>
          <w:sz w:val="24"/>
          <w:szCs w:val="26"/>
        </w:rPr>
        <w:t>получении</w:t>
      </w:r>
      <w:r w:rsidR="003A329C" w:rsidRPr="00CD4365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</w:t>
      </w:r>
      <w:r w:rsidR="003A329C" w:rsidRPr="00CD4365">
        <w:rPr>
          <w:rFonts w:eastAsia="Times New Roman"/>
          <w:sz w:val="24"/>
          <w:szCs w:val="26"/>
        </w:rPr>
        <w:t>среднего</w:t>
      </w:r>
      <w:r w:rsidR="003A329C" w:rsidRPr="00CD4365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общего образования, </w:t>
      </w:r>
      <w:proofErr w:type="gramStart"/>
      <w:r w:rsidR="003A329C" w:rsidRPr="00CD4365">
        <w:rPr>
          <w:rFonts w:eastAsia="Times New Roman"/>
          <w:sz w:val="24"/>
          <w:szCs w:val="26"/>
          <w:u w:color="000000"/>
          <w:bdr w:val="nil"/>
          <w:lang w:eastAsia="ru-RU"/>
        </w:rPr>
        <w:t>включающая</w:t>
      </w:r>
      <w:proofErr w:type="gramEnd"/>
      <w:r w:rsidR="003A329C" w:rsidRPr="00CD4365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формирование компетенций обучающихся в области учебно-исследовательской и проектной деятельности</w:t>
      </w:r>
      <w:r>
        <w:rPr>
          <w:rFonts w:eastAsia="Times New Roman"/>
          <w:sz w:val="24"/>
          <w:szCs w:val="26"/>
          <w:u w:color="000000"/>
          <w:bdr w:val="nil"/>
          <w:lang w:eastAsia="ru-RU"/>
        </w:rPr>
        <w:t>;</w:t>
      </w:r>
    </w:p>
    <w:p w:rsidR="00AD7F3A" w:rsidRDefault="00AD7F3A" w:rsidP="00CD4365">
      <w:pPr>
        <w:keepNext/>
        <w:suppressAutoHyphens w:val="0"/>
        <w:spacing w:line="240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>программы отдельных учебных предметов;</w:t>
      </w:r>
    </w:p>
    <w:p w:rsidR="00AD7F3A" w:rsidRDefault="00AD7F3A" w:rsidP="00CD4365">
      <w:pPr>
        <w:keepNext/>
        <w:suppressAutoHyphens w:val="0"/>
        <w:spacing w:line="240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программу воспитания и </w:t>
      </w:r>
      <w:proofErr w:type="gramStart"/>
      <w:r w:rsidR="005842C9">
        <w:rPr>
          <w:rFonts w:eastAsia="Times New Roman"/>
          <w:sz w:val="24"/>
          <w:szCs w:val="26"/>
          <w:u w:color="000000"/>
          <w:bdr w:val="nil"/>
          <w:lang w:eastAsia="ru-RU"/>
        </w:rPr>
        <w:t>социализации</w:t>
      </w:r>
      <w:proofErr w:type="gramEnd"/>
      <w:r w:rsidR="005842C9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обучающихся при получении среднего общего образования;</w:t>
      </w:r>
    </w:p>
    <w:p w:rsidR="005842C9" w:rsidRDefault="005842C9" w:rsidP="00CD4365">
      <w:pPr>
        <w:keepNext/>
        <w:suppressAutoHyphens w:val="0"/>
        <w:spacing w:line="240" w:lineRule="auto"/>
        <w:ind w:firstLine="0"/>
        <w:outlineLvl w:val="1"/>
        <w:rPr>
          <w:rFonts w:eastAsia="Times New Roman"/>
          <w:sz w:val="24"/>
          <w:szCs w:val="26"/>
          <w:u w:color="000000"/>
          <w:bdr w:val="nil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>программу коррекционной работы.</w:t>
      </w:r>
    </w:p>
    <w:p w:rsidR="005842C9" w:rsidRPr="003A329C" w:rsidRDefault="00495A41" w:rsidP="00CD4365">
      <w:pPr>
        <w:keepNext/>
        <w:suppressAutoHyphens w:val="0"/>
        <w:spacing w:line="240" w:lineRule="auto"/>
        <w:ind w:firstLine="0"/>
        <w:outlineLvl w:val="1"/>
        <w:rPr>
          <w:bCs/>
          <w:sz w:val="24"/>
          <w:szCs w:val="28"/>
          <w:lang w:eastAsia="ru-RU"/>
        </w:rPr>
      </w:pPr>
      <w:r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         Организационный </w:t>
      </w:r>
      <w:r w:rsidR="005842C9"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 </w:t>
      </w:r>
      <w:r>
        <w:rPr>
          <w:rFonts w:eastAsia="Times New Roman"/>
          <w:sz w:val="24"/>
          <w:szCs w:val="26"/>
          <w:u w:color="000000"/>
          <w:bdr w:val="nil"/>
          <w:lang w:eastAsia="ru-RU"/>
        </w:rPr>
        <w:t xml:space="preserve">раздел включает в себя учебные планы, план внеурочной деятельности, систему условий реализации основной образовательной программы (требования к кадровым условиям, психолого-педагогические условия, финансовое обеспечение, материально-технические, информационно-методические условия реализации ООП СОО), механизмы достижения целевых ориентиров в системе условий, сетевой график (дорожную карту) по формированию необходимой системы условий, контроль состояния системы условий. </w:t>
      </w:r>
    </w:p>
    <w:p w:rsidR="00B56237" w:rsidRPr="00B56237" w:rsidRDefault="00B56237" w:rsidP="00B56237">
      <w:pPr>
        <w:spacing w:line="276" w:lineRule="auto"/>
        <w:rPr>
          <w:b/>
          <w:sz w:val="24"/>
          <w:lang w:eastAsia="ru-RU"/>
        </w:rPr>
      </w:pPr>
      <w:r w:rsidRPr="00B56237">
        <w:rPr>
          <w:b/>
          <w:sz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B56237" w:rsidRPr="00B56237" w:rsidRDefault="00B56237" w:rsidP="00B56237">
      <w:pPr>
        <w:spacing w:line="276" w:lineRule="auto"/>
        <w:rPr>
          <w:sz w:val="24"/>
        </w:rPr>
      </w:pPr>
      <w:r w:rsidRPr="00B56237">
        <w:rPr>
          <w:b/>
          <w:sz w:val="24"/>
        </w:rPr>
        <w:t>Целями реализации</w:t>
      </w:r>
      <w:r w:rsidRPr="00B56237">
        <w:rPr>
          <w:sz w:val="24"/>
        </w:rPr>
        <w:t xml:space="preserve"> основной образовательной программы среднего общего образования являются: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 xml:space="preserve">становление и развитие личности </w:t>
      </w:r>
      <w:proofErr w:type="gramStart"/>
      <w:r w:rsidRPr="00B56237">
        <w:rPr>
          <w:sz w:val="24"/>
          <w:u w:color="000000"/>
          <w:bdr w:val="nil"/>
          <w:lang w:eastAsia="ru-RU"/>
        </w:rPr>
        <w:t>обучающегося</w:t>
      </w:r>
      <w:proofErr w:type="gramEnd"/>
      <w:r w:rsidRPr="00B56237">
        <w:rPr>
          <w:sz w:val="24"/>
          <w:u w:color="000000"/>
          <w:bdr w:val="nil"/>
          <w:lang w:eastAsia="ru-RU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B56237" w:rsidRPr="00B56237" w:rsidRDefault="00B56237" w:rsidP="00B56237">
      <w:pPr>
        <w:spacing w:line="276" w:lineRule="auto"/>
        <w:rPr>
          <w:sz w:val="24"/>
        </w:rPr>
      </w:pPr>
      <w:r w:rsidRPr="00B56237">
        <w:rPr>
          <w:sz w:val="24"/>
        </w:rPr>
        <w:t>Достижение поставленных целей</w:t>
      </w:r>
      <w:r w:rsidRPr="00B56237">
        <w:rPr>
          <w:b/>
          <w:sz w:val="24"/>
        </w:rPr>
        <w:t xml:space="preserve"> </w:t>
      </w:r>
      <w:r w:rsidRPr="00B56237">
        <w:rPr>
          <w:sz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B56237">
        <w:rPr>
          <w:b/>
          <w:sz w:val="24"/>
        </w:rPr>
        <w:t xml:space="preserve"> </w:t>
      </w:r>
      <w:r w:rsidRPr="00B56237">
        <w:rPr>
          <w:sz w:val="24"/>
        </w:rPr>
        <w:t xml:space="preserve">предусматривает решение следующих </w:t>
      </w:r>
      <w:r w:rsidRPr="00B56237">
        <w:rPr>
          <w:b/>
          <w:sz w:val="24"/>
        </w:rPr>
        <w:t>основных задач</w:t>
      </w:r>
      <w:r w:rsidRPr="00B56237">
        <w:rPr>
          <w:sz w:val="24"/>
        </w:rPr>
        <w:t>: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 xml:space="preserve">формирование российской гражданской идентичности </w:t>
      </w:r>
      <w:proofErr w:type="gramStart"/>
      <w:r w:rsidRPr="00B56237">
        <w:rPr>
          <w:sz w:val="24"/>
          <w:u w:color="000000"/>
          <w:bdr w:val="nil"/>
          <w:lang w:eastAsia="ru-RU"/>
        </w:rPr>
        <w:t>обучающихся</w:t>
      </w:r>
      <w:proofErr w:type="gramEnd"/>
      <w:r w:rsidRPr="00B56237">
        <w:rPr>
          <w:sz w:val="24"/>
          <w:u w:color="000000"/>
          <w:bdr w:val="nil"/>
          <w:lang w:eastAsia="ru-RU"/>
        </w:rPr>
        <w:t xml:space="preserve">; 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lastRenderedPageBreak/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>обеспечение равных возможностей получения качественного среднего общего образования;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proofErr w:type="gramStart"/>
      <w:r w:rsidRPr="00B56237">
        <w:rPr>
          <w:sz w:val="24"/>
          <w:u w:color="000000"/>
          <w:bdr w:val="nil"/>
          <w:lang w:eastAsia="ru-RU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>развитие государственно-общественного управления в образовании;</w:t>
      </w:r>
    </w:p>
    <w:p w:rsidR="00B56237" w:rsidRPr="00B56237" w:rsidRDefault="00B56237" w:rsidP="00B56237">
      <w:pPr>
        <w:spacing w:line="276" w:lineRule="auto"/>
        <w:ind w:firstLine="284"/>
        <w:rPr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 xml:space="preserve">формирование основ оценки результатов освоения </w:t>
      </w:r>
      <w:proofErr w:type="gramStart"/>
      <w:r w:rsidRPr="00B56237">
        <w:rPr>
          <w:sz w:val="24"/>
          <w:u w:color="000000"/>
          <w:bdr w:val="nil"/>
          <w:lang w:eastAsia="ru-RU"/>
        </w:rPr>
        <w:t>обучающимися</w:t>
      </w:r>
      <w:proofErr w:type="gramEnd"/>
      <w:r w:rsidRPr="00B56237">
        <w:rPr>
          <w:sz w:val="24"/>
          <w:u w:color="000000"/>
          <w:bdr w:val="nil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B56237" w:rsidRPr="00495A41" w:rsidRDefault="00B56237" w:rsidP="00495A41">
      <w:pPr>
        <w:spacing w:line="276" w:lineRule="auto"/>
        <w:ind w:firstLine="284"/>
        <w:rPr>
          <w:noProof/>
          <w:sz w:val="24"/>
          <w:u w:color="000000"/>
          <w:bdr w:val="nil"/>
          <w:lang w:eastAsia="ru-RU"/>
        </w:rPr>
      </w:pPr>
      <w:r w:rsidRPr="00B56237">
        <w:rPr>
          <w:sz w:val="24"/>
          <w:u w:color="000000"/>
          <w:bdr w:val="nil"/>
          <w:lang w:eastAsia="ru-RU"/>
        </w:rPr>
        <w:t>создание</w:t>
      </w:r>
      <w:r w:rsidRPr="00B56237">
        <w:rPr>
          <w:noProof/>
          <w:sz w:val="24"/>
          <w:u w:color="000000"/>
          <w:bdr w:val="nil"/>
          <w:lang w:eastAsia="ru-RU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  <w:bookmarkStart w:id="1" w:name="_Toc414553128"/>
    </w:p>
    <w:p w:rsidR="00B56237" w:rsidRPr="00495A41" w:rsidRDefault="00B56237" w:rsidP="00495A41">
      <w:pPr>
        <w:spacing w:line="240" w:lineRule="auto"/>
        <w:rPr>
          <w:b/>
          <w:sz w:val="24"/>
          <w:lang w:eastAsia="ru-RU"/>
        </w:rPr>
      </w:pPr>
      <w:r w:rsidRPr="00495A41">
        <w:rPr>
          <w:b/>
          <w:sz w:val="24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B56237" w:rsidRPr="00495A41" w:rsidRDefault="00B56237" w:rsidP="00495A41">
      <w:pPr>
        <w:spacing w:line="240" w:lineRule="auto"/>
        <w:rPr>
          <w:sz w:val="24"/>
        </w:rPr>
      </w:pPr>
      <w:r w:rsidRPr="00495A41">
        <w:rPr>
          <w:sz w:val="24"/>
        </w:rPr>
        <w:t>Методологической основой ФГОС СОО является системно-</w:t>
      </w:r>
      <w:proofErr w:type="spellStart"/>
      <w:r w:rsidRPr="00495A41">
        <w:rPr>
          <w:sz w:val="24"/>
        </w:rPr>
        <w:t>деятельностный</w:t>
      </w:r>
      <w:proofErr w:type="spellEnd"/>
      <w:r w:rsidRPr="00495A41">
        <w:rPr>
          <w:sz w:val="24"/>
        </w:rPr>
        <w:t xml:space="preserve"> подход, который предполагает:</w:t>
      </w:r>
    </w:p>
    <w:p w:rsidR="00B56237" w:rsidRPr="00495A41" w:rsidRDefault="00B56237" w:rsidP="00495A41">
      <w:pPr>
        <w:spacing w:line="240" w:lineRule="auto"/>
        <w:ind w:firstLine="284"/>
        <w:rPr>
          <w:sz w:val="24"/>
          <w:u w:color="000000"/>
          <w:bdr w:val="nil"/>
          <w:lang w:eastAsia="ru-RU"/>
        </w:rPr>
      </w:pPr>
      <w:r w:rsidRPr="00495A41">
        <w:rPr>
          <w:sz w:val="24"/>
          <w:u w:color="000000"/>
          <w:bdr w:val="nil"/>
          <w:lang w:eastAsia="ru-RU"/>
        </w:rPr>
        <w:t xml:space="preserve">формирование готовности </w:t>
      </w:r>
      <w:proofErr w:type="gramStart"/>
      <w:r w:rsidRPr="00495A41">
        <w:rPr>
          <w:sz w:val="24"/>
          <w:u w:color="000000"/>
          <w:bdr w:val="nil"/>
          <w:lang w:eastAsia="ru-RU"/>
        </w:rPr>
        <w:t>обучающихся</w:t>
      </w:r>
      <w:proofErr w:type="gramEnd"/>
      <w:r w:rsidRPr="00495A41">
        <w:rPr>
          <w:sz w:val="24"/>
          <w:u w:color="000000"/>
          <w:bdr w:val="nil"/>
          <w:lang w:eastAsia="ru-RU"/>
        </w:rPr>
        <w:t xml:space="preserve"> к саморазвитию и непрерывному образованию;</w:t>
      </w:r>
    </w:p>
    <w:p w:rsidR="00B56237" w:rsidRPr="00495A41" w:rsidRDefault="00B56237" w:rsidP="00495A41">
      <w:pPr>
        <w:spacing w:line="240" w:lineRule="auto"/>
        <w:ind w:firstLine="284"/>
        <w:rPr>
          <w:sz w:val="24"/>
          <w:u w:color="000000"/>
          <w:bdr w:val="nil"/>
          <w:lang w:eastAsia="ru-RU"/>
        </w:rPr>
      </w:pPr>
      <w:r w:rsidRPr="00495A41">
        <w:rPr>
          <w:sz w:val="24"/>
          <w:u w:color="000000"/>
          <w:bdr w:val="nil"/>
          <w:lang w:eastAsia="ru-RU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56237" w:rsidRPr="00495A41" w:rsidRDefault="00B56237" w:rsidP="00495A41">
      <w:pPr>
        <w:spacing w:line="240" w:lineRule="auto"/>
        <w:ind w:firstLine="284"/>
        <w:rPr>
          <w:sz w:val="24"/>
          <w:u w:color="000000"/>
          <w:bdr w:val="nil"/>
          <w:lang w:eastAsia="ru-RU"/>
        </w:rPr>
      </w:pPr>
      <w:r w:rsidRPr="00495A41">
        <w:rPr>
          <w:sz w:val="24"/>
          <w:u w:color="000000"/>
          <w:bdr w:val="nil"/>
          <w:lang w:eastAsia="ru-RU"/>
        </w:rPr>
        <w:t xml:space="preserve">активную учебно-познавательную деятельность </w:t>
      </w:r>
      <w:proofErr w:type="gramStart"/>
      <w:r w:rsidRPr="00495A41">
        <w:rPr>
          <w:sz w:val="24"/>
          <w:u w:color="000000"/>
          <w:bdr w:val="nil"/>
          <w:lang w:eastAsia="ru-RU"/>
        </w:rPr>
        <w:t>обучающихся</w:t>
      </w:r>
      <w:proofErr w:type="gramEnd"/>
      <w:r w:rsidRPr="00495A41">
        <w:rPr>
          <w:sz w:val="24"/>
          <w:u w:color="000000"/>
          <w:bdr w:val="nil"/>
          <w:lang w:eastAsia="ru-RU"/>
        </w:rPr>
        <w:t>;</w:t>
      </w:r>
    </w:p>
    <w:p w:rsidR="00B56237" w:rsidRPr="00495A41" w:rsidRDefault="00B56237" w:rsidP="00495A41">
      <w:pPr>
        <w:spacing w:line="240" w:lineRule="auto"/>
        <w:ind w:firstLine="284"/>
        <w:rPr>
          <w:sz w:val="24"/>
          <w:u w:color="000000"/>
          <w:bdr w:val="nil"/>
          <w:lang w:eastAsia="ru-RU"/>
        </w:rPr>
      </w:pPr>
      <w:r w:rsidRPr="00495A41">
        <w:rPr>
          <w:sz w:val="24"/>
          <w:u w:color="000000"/>
          <w:bdr w:val="nil"/>
          <w:lang w:eastAsia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56237" w:rsidRDefault="00B56237" w:rsidP="00B56237">
      <w:pPr>
        <w:jc w:val="center"/>
        <w:rPr>
          <w:sz w:val="24"/>
          <w:szCs w:val="28"/>
        </w:rPr>
      </w:pPr>
    </w:p>
    <w:p w:rsidR="00B56237" w:rsidRDefault="00B56237" w:rsidP="00B56237">
      <w:pPr>
        <w:jc w:val="center"/>
        <w:rPr>
          <w:sz w:val="24"/>
          <w:szCs w:val="28"/>
        </w:rPr>
      </w:pPr>
    </w:p>
    <w:p w:rsidR="00B56237" w:rsidRDefault="00B56237" w:rsidP="00B56237">
      <w:pPr>
        <w:jc w:val="center"/>
        <w:rPr>
          <w:sz w:val="24"/>
          <w:szCs w:val="28"/>
        </w:rPr>
      </w:pPr>
    </w:p>
    <w:p w:rsidR="00B56237" w:rsidRPr="00B56237" w:rsidRDefault="00B56237" w:rsidP="00B56237">
      <w:pPr>
        <w:jc w:val="center"/>
        <w:rPr>
          <w:sz w:val="24"/>
          <w:szCs w:val="28"/>
        </w:rPr>
      </w:pPr>
    </w:p>
    <w:sectPr w:rsidR="00B56237" w:rsidRPr="00B56237" w:rsidSect="003A329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1"/>
    <w:rsid w:val="000E3B97"/>
    <w:rsid w:val="001D70C1"/>
    <w:rsid w:val="003A329C"/>
    <w:rsid w:val="00495A41"/>
    <w:rsid w:val="005842C9"/>
    <w:rsid w:val="00AD7F3A"/>
    <w:rsid w:val="00B56237"/>
    <w:rsid w:val="00C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3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firstLine="0"/>
    </w:pPr>
  </w:style>
  <w:style w:type="paragraph" w:styleId="2">
    <w:name w:val="toc 2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425" w:firstLine="0"/>
    </w:pPr>
  </w:style>
  <w:style w:type="paragraph" w:styleId="3">
    <w:name w:val="toc 3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851" w:firstLine="0"/>
    </w:pPr>
  </w:style>
  <w:style w:type="character" w:styleId="a3">
    <w:name w:val="Hyperlink"/>
    <w:uiPriority w:val="99"/>
    <w:unhideWhenUsed/>
    <w:rsid w:val="00B56237"/>
    <w:rPr>
      <w:color w:val="0563C1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B56237"/>
    <w:pPr>
      <w:tabs>
        <w:tab w:val="right" w:leader="dot" w:pos="9628"/>
      </w:tabs>
      <w:spacing w:after="100"/>
      <w:ind w:left="839" w:firstLine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3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firstLine="0"/>
    </w:pPr>
  </w:style>
  <w:style w:type="paragraph" w:styleId="2">
    <w:name w:val="toc 2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425" w:firstLine="0"/>
    </w:pPr>
  </w:style>
  <w:style w:type="paragraph" w:styleId="3">
    <w:name w:val="toc 3"/>
    <w:basedOn w:val="a"/>
    <w:next w:val="a"/>
    <w:autoRedefine/>
    <w:uiPriority w:val="39"/>
    <w:unhideWhenUsed/>
    <w:qFormat/>
    <w:rsid w:val="00B56237"/>
    <w:pPr>
      <w:tabs>
        <w:tab w:val="right" w:leader="dot" w:pos="9628"/>
      </w:tabs>
      <w:spacing w:after="100"/>
      <w:ind w:left="851" w:firstLine="0"/>
    </w:pPr>
  </w:style>
  <w:style w:type="character" w:styleId="a3">
    <w:name w:val="Hyperlink"/>
    <w:uiPriority w:val="99"/>
    <w:unhideWhenUsed/>
    <w:rsid w:val="00B56237"/>
    <w:rPr>
      <w:color w:val="0563C1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B56237"/>
    <w:pPr>
      <w:tabs>
        <w:tab w:val="right" w:leader="dot" w:pos="9628"/>
      </w:tabs>
      <w:spacing w:after="100"/>
      <w:ind w:left="839"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2020-12-25T10:38:00Z</dcterms:created>
  <dcterms:modified xsi:type="dcterms:W3CDTF">2020-12-26T16:50:00Z</dcterms:modified>
</cp:coreProperties>
</file>